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D180652" w14:textId="77777777" w:rsidR="00C83A6B" w:rsidRDefault="00C83A6B">
      <w:r>
        <w:rPr>
          <w:noProof/>
        </w:rPr>
        <w:drawing>
          <wp:inline distT="0" distB="0" distL="0" distR="0" wp14:anchorId="32E42C88" wp14:editId="768D2316">
            <wp:extent cx="8642312" cy="5096786"/>
            <wp:effectExtent l="0" t="0" r="6985" b="889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b="3783"/>
                    <a:stretch/>
                  </pic:blipFill>
                  <pic:spPr bwMode="auto">
                    <a:xfrm>
                      <a:off x="0" y="0"/>
                      <a:ext cx="8655187" cy="51043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B77152" w14:textId="77777777" w:rsidR="00C83A6B" w:rsidRDefault="00C83A6B">
      <w:r>
        <w:t>Měřicí vůz</w:t>
      </w:r>
      <w:r w:rsidR="000956A1">
        <w:t xml:space="preserve"> ROADSCENNER</w:t>
      </w:r>
      <w:r>
        <w:t>, vpředu radary, na střeše filmování a na zadním rámu laserové kamery. Měří se hloubka vrstev od povrchu vozovky, celý povrch silnice včetně okolí. Vyhodnotí se nerovnosti povrchu včetně hloubky příkopů, tloušťky vrstev vozovky. Měření byla provedena v</w:t>
      </w:r>
      <w:r w:rsidR="00C94E61">
        <w:t> </w:t>
      </w:r>
      <w:r>
        <w:t>úseku</w:t>
      </w:r>
      <w:r w:rsidR="00C94E61">
        <w:t xml:space="preserve"> km 9,1 až po 9,75</w:t>
      </w:r>
    </w:p>
    <w:p w14:paraId="1183489C" w14:textId="77777777" w:rsidR="00F45077" w:rsidRDefault="00694B46">
      <w:r>
        <w:rPr>
          <w:noProof/>
        </w:rPr>
        <w:lastRenderedPageBreak/>
        <w:drawing>
          <wp:inline distT="0" distB="0" distL="0" distR="0" wp14:anchorId="1F880059" wp14:editId="3F822BD3">
            <wp:extent cx="8819441" cy="5243265"/>
            <wp:effectExtent l="0" t="0" r="127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b="2843"/>
                    <a:stretch/>
                  </pic:blipFill>
                  <pic:spPr bwMode="auto">
                    <a:xfrm>
                      <a:off x="0" y="0"/>
                      <a:ext cx="8842325" cy="52568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8538C6" w14:textId="77777777" w:rsidR="00C94E61" w:rsidRDefault="00C94E61">
      <w:r>
        <w:t>Obr. 1 Podélné nerovnosti (IRI</w:t>
      </w:r>
      <w:r w:rsidR="00401992">
        <w:t xml:space="preserve"> – </w:t>
      </w:r>
      <w:r w:rsidR="0059066A">
        <w:t xml:space="preserve">levý pruh červené sloupce, pravý </w:t>
      </w:r>
      <w:r w:rsidR="00401992">
        <w:t>modré sloupce</w:t>
      </w:r>
      <w:r>
        <w:t>)</w:t>
      </w:r>
      <w:r w:rsidR="008C3243">
        <w:t xml:space="preserve"> a p</w:t>
      </w:r>
      <w:r>
        <w:t>říčné nerovnost</w:t>
      </w:r>
      <w:r w:rsidR="00694B46">
        <w:t>i</w:t>
      </w:r>
      <w:r>
        <w:t xml:space="preserve"> (propady povrchu a koleje</w:t>
      </w:r>
      <w:r w:rsidR="0059066A">
        <w:t>, stupnice hloubek je barevně zvýrazněna v půdorysu, barevné čáry nad a pod půdorysem znázorňují hloubku pravé a levé stopy</w:t>
      </w:r>
      <w:r w:rsidR="008C3243">
        <w:t>)</w:t>
      </w:r>
      <w:r w:rsidR="007F2B6D">
        <w:t>. V poruchách je nerovnost přes 30 mm.</w:t>
      </w:r>
    </w:p>
    <w:p w14:paraId="35DFF54C" w14:textId="77777777" w:rsidR="006A0BAD" w:rsidRDefault="006A0BAD">
      <w:r>
        <w:rPr>
          <w:noProof/>
        </w:rPr>
        <w:drawing>
          <wp:inline distT="0" distB="0" distL="0" distR="0" wp14:anchorId="7FD82127" wp14:editId="217CDDC4">
            <wp:extent cx="8842375" cy="5048250"/>
            <wp:effectExtent l="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b="1604"/>
                    <a:stretch/>
                  </pic:blipFill>
                  <pic:spPr bwMode="auto">
                    <a:xfrm>
                      <a:off x="0" y="0"/>
                      <a:ext cx="8942536" cy="51054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AFDF16" w14:textId="009E2821" w:rsidR="00425806" w:rsidRDefault="008C3243" w:rsidP="00B4129B">
      <w:pPr>
        <w:jc w:val="both"/>
        <w:sectPr w:rsidR="00425806" w:rsidSect="00FF31DB">
          <w:footerReference w:type="default" r:id="rId9"/>
          <w:pgSz w:w="16838" w:h="11906" w:orient="landscape"/>
          <w:pgMar w:top="1417" w:right="1417" w:bottom="1417" w:left="1417" w:header="708" w:footer="708" w:gutter="0"/>
          <w:cols w:space="708"/>
          <w:docGrid w:linePitch="360"/>
        </w:sectPr>
      </w:pPr>
      <w:r>
        <w:t>O</w:t>
      </w:r>
      <w:r w:rsidR="00C94E61">
        <w:t xml:space="preserve">br. </w:t>
      </w:r>
      <w:r w:rsidR="000956A1">
        <w:t>2</w:t>
      </w:r>
      <w:r w:rsidR="007F2B6D">
        <w:t xml:space="preserve"> </w:t>
      </w:r>
      <w:r w:rsidR="00C94E61">
        <w:t xml:space="preserve">– Výsledky měření </w:t>
      </w:r>
      <w:proofErr w:type="spellStart"/>
      <w:r w:rsidR="00C94E61">
        <w:t>georadarem</w:t>
      </w:r>
      <w:proofErr w:type="spellEnd"/>
      <w:r w:rsidR="00C94E61">
        <w:t xml:space="preserve">. Horní </w:t>
      </w:r>
      <w:proofErr w:type="spellStart"/>
      <w:r w:rsidR="00C94E61">
        <w:t>radargramy</w:t>
      </w:r>
      <w:proofErr w:type="spellEnd"/>
      <w:r w:rsidR="00C94E61">
        <w:t xml:space="preserve"> </w:t>
      </w:r>
      <w:r w:rsidR="007F2B6D">
        <w:t xml:space="preserve">jsou </w:t>
      </w:r>
      <w:r w:rsidR="00C94E61">
        <w:t xml:space="preserve">zaznamenané odezvy </w:t>
      </w:r>
      <w:r w:rsidR="0059066A">
        <w:t xml:space="preserve">při měření </w:t>
      </w:r>
      <w:r w:rsidR="00C94E61">
        <w:t>anténou o vysoké frekvenci spodní o nižší frek</w:t>
      </w:r>
      <w:r w:rsidR="007F2B6D">
        <w:t>v</w:t>
      </w:r>
      <w:r w:rsidR="00C94E61">
        <w:t>enci (v</w:t>
      </w:r>
      <w:r w:rsidR="007F2B6D">
        <w:t>ět</w:t>
      </w:r>
      <w:r w:rsidR="00C94E61">
        <w:t>ší hloubka</w:t>
      </w:r>
      <w:r w:rsidR="007F2B6D">
        <w:t xml:space="preserve"> měření</w:t>
      </w:r>
      <w:r w:rsidR="00C94E61">
        <w:t>)</w:t>
      </w:r>
      <w:r w:rsidR="007F2B6D">
        <w:t>. S</w:t>
      </w:r>
      <w:r w:rsidR="00C94E61">
        <w:t xml:space="preserve">podní </w:t>
      </w:r>
      <w:r w:rsidR="007F2B6D">
        <w:t xml:space="preserve">grafy jsou </w:t>
      </w:r>
      <w:r w:rsidR="00C94E61">
        <w:t xml:space="preserve">znázornění hloubek </w:t>
      </w:r>
      <w:r w:rsidR="007F2B6D">
        <w:t xml:space="preserve">(tlouštěk) </w:t>
      </w:r>
      <w:r w:rsidR="00C94E61">
        <w:t>asfaltových vrstev</w:t>
      </w:r>
      <w:r w:rsidR="009C0328">
        <w:t xml:space="preserve"> (modrá barva)</w:t>
      </w:r>
      <w:r w:rsidR="00C94E61">
        <w:t xml:space="preserve">, stmeleného podkladu </w:t>
      </w:r>
      <w:r w:rsidR="009C0328">
        <w:t>(</w:t>
      </w:r>
      <w:r w:rsidR="00092BD8">
        <w:t xml:space="preserve">oranžovo červená barva) </w:t>
      </w:r>
      <w:r w:rsidR="00C94E61">
        <w:t xml:space="preserve">a </w:t>
      </w:r>
      <w:proofErr w:type="spellStart"/>
      <w:r w:rsidR="00C94E61">
        <w:t>štěrkodrti</w:t>
      </w:r>
      <w:proofErr w:type="spellEnd"/>
      <w:r w:rsidR="007F2B6D">
        <w:t xml:space="preserve">, případně </w:t>
      </w:r>
      <w:r w:rsidR="0059066A">
        <w:t xml:space="preserve">včetně </w:t>
      </w:r>
      <w:r w:rsidR="007F2B6D">
        <w:t>lomového kamene</w:t>
      </w:r>
      <w:r w:rsidR="00092BD8">
        <w:t xml:space="preserve"> (oranžová barva)</w:t>
      </w:r>
      <w:r w:rsidR="00C94E61">
        <w:t>.</w:t>
      </w:r>
      <w:r w:rsidR="00B4129B">
        <w:t xml:space="preserve"> Měření dokládá zejména nedodržení tlouštěk </w:t>
      </w:r>
      <w:r w:rsidR="00C107A6">
        <w:t>vrstev vozovky a rovnost zejména podloží.</w:t>
      </w:r>
      <w:r w:rsidR="00B4129B">
        <w:t xml:space="preserve">   </w:t>
      </w:r>
    </w:p>
    <w:p w14:paraId="480E4202" w14:textId="0526CCC4" w:rsidR="00F42F42" w:rsidRDefault="00425806">
      <w:r>
        <w:rPr>
          <w:noProof/>
        </w:rPr>
        <w:drawing>
          <wp:inline distT="0" distB="0" distL="0" distR="0" wp14:anchorId="4E5460C6" wp14:editId="16116B17">
            <wp:extent cx="9124315" cy="5289550"/>
            <wp:effectExtent l="0" t="0" r="635" b="635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2862"/>
                    <a:stretch/>
                  </pic:blipFill>
                  <pic:spPr bwMode="auto">
                    <a:xfrm>
                      <a:off x="0" y="0"/>
                      <a:ext cx="9143138" cy="53004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42F42">
        <w:t>Obr.</w:t>
      </w:r>
      <w:r w:rsidR="00C94E61">
        <w:t xml:space="preserve"> </w:t>
      </w:r>
      <w:proofErr w:type="gramStart"/>
      <w:r w:rsidR="00C94E61">
        <w:t>3</w:t>
      </w:r>
      <w:r w:rsidR="00F42F42">
        <w:t xml:space="preserve"> </w:t>
      </w:r>
      <w:r w:rsidR="00E54D1C">
        <w:t>–</w:t>
      </w:r>
      <w:r w:rsidR="00F42F42">
        <w:t xml:space="preserve"> K</w:t>
      </w:r>
      <w:proofErr w:type="gramEnd"/>
      <w:r w:rsidR="00E54D1C">
        <w:t xml:space="preserve"> výsledkům</w:t>
      </w:r>
      <w:r w:rsidR="00F42F42">
        <w:t xml:space="preserve"> </w:t>
      </w:r>
      <w:proofErr w:type="spellStart"/>
      <w:r w:rsidR="00F42F42">
        <w:t>gearada</w:t>
      </w:r>
      <w:r w:rsidR="00E54D1C">
        <w:t>r</w:t>
      </w:r>
      <w:r w:rsidR="00F42F42">
        <w:t>ové</w:t>
      </w:r>
      <w:r w:rsidR="00E54D1C">
        <w:t>ho</w:t>
      </w:r>
      <w:proofErr w:type="spellEnd"/>
      <w:r w:rsidR="00F42F42">
        <w:t xml:space="preserve"> měření je přidáno laserové měření a</w:t>
      </w:r>
      <w:r w:rsidR="00E54D1C">
        <w:t xml:space="preserve"> </w:t>
      </w:r>
      <w:r w:rsidR="00F42F42">
        <w:t>vyhodnocení hloubky příkopu. Hloubka příkopu</w:t>
      </w:r>
      <w:r w:rsidR="00092BD8">
        <w:t xml:space="preserve"> (černá čára)</w:t>
      </w:r>
      <w:r w:rsidR="00F42F42">
        <w:t xml:space="preserve"> </w:t>
      </w:r>
      <w:r w:rsidR="00B92AAE">
        <w:t>j</w:t>
      </w:r>
      <w:r w:rsidR="00F42F42">
        <w:t xml:space="preserve">e nižší než hloubka </w:t>
      </w:r>
      <w:proofErr w:type="spellStart"/>
      <w:r w:rsidR="00F42F42">
        <w:t>štěrkodrti</w:t>
      </w:r>
      <w:proofErr w:type="spellEnd"/>
      <w:r w:rsidR="00E54D1C">
        <w:t xml:space="preserve"> </w:t>
      </w:r>
      <w:r w:rsidR="00092BD8">
        <w:t>(pod oranžovou plochou)</w:t>
      </w:r>
      <w:r w:rsidR="0059066A">
        <w:t>.</w:t>
      </w:r>
      <w:r w:rsidR="00B4129B">
        <w:t xml:space="preserve"> Obě čáry dokládají nedodržení tlou</w:t>
      </w:r>
      <w:r w:rsidR="00C107A6">
        <w:t>štěk zejména při úpravě podloží. Nejvýznamnější chybou je provedení příkopu.</w:t>
      </w:r>
    </w:p>
    <w:p w14:paraId="660719AC" w14:textId="77777777" w:rsidR="00880C02" w:rsidRDefault="00880C02">
      <w:pPr>
        <w:rPr>
          <w:noProof/>
        </w:rPr>
      </w:pPr>
      <w:r>
        <w:rPr>
          <w:noProof/>
        </w:rPr>
        <w:drawing>
          <wp:inline distT="0" distB="0" distL="0" distR="0" wp14:anchorId="35461F0F" wp14:editId="5E2243C9">
            <wp:extent cx="8898767" cy="5251010"/>
            <wp:effectExtent l="0" t="0" r="0" b="698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913369" cy="5259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70B83F" w14:textId="02294B56" w:rsidR="00F42F42" w:rsidRDefault="00F42F42">
      <w:r>
        <w:t xml:space="preserve">Obr. </w:t>
      </w:r>
      <w:r w:rsidR="00C94E61">
        <w:t>4</w:t>
      </w:r>
      <w:r w:rsidR="00182301">
        <w:t xml:space="preserve"> </w:t>
      </w:r>
      <w:r w:rsidR="008172ED">
        <w:t>- P</w:t>
      </w:r>
      <w:r w:rsidR="00182301">
        <w:t>okračování vyhodnocení</w:t>
      </w:r>
      <w:r w:rsidR="008172ED">
        <w:t xml:space="preserve"> </w:t>
      </w:r>
      <w:proofErr w:type="spellStart"/>
      <w:r w:rsidR="008172ED">
        <w:t>georadarových</w:t>
      </w:r>
      <w:proofErr w:type="spellEnd"/>
      <w:r w:rsidR="008172ED">
        <w:t xml:space="preserve"> a laserových měření</w:t>
      </w:r>
      <w:r w:rsidR="00C107A6">
        <w:t>. Nedostatečná rovnost a tloušťka vrstev vozovky a hloubka příkopů</w:t>
      </w:r>
    </w:p>
    <w:p w14:paraId="34591DC8" w14:textId="4ABC5725" w:rsidR="00D77A1C" w:rsidRDefault="00880C02" w:rsidP="00736B98">
      <w:pPr>
        <w:jc w:val="both"/>
        <w:rPr>
          <w:noProof/>
        </w:rPr>
      </w:pPr>
      <w:r>
        <w:rPr>
          <w:noProof/>
        </w:rPr>
        <w:drawing>
          <wp:inline distT="0" distB="0" distL="0" distR="0" wp14:anchorId="638F5ED8" wp14:editId="0E3662BB">
            <wp:extent cx="8857133" cy="4815068"/>
            <wp:effectExtent l="0" t="0" r="1270" b="508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b="2149"/>
                    <a:stretch/>
                  </pic:blipFill>
                  <pic:spPr bwMode="auto">
                    <a:xfrm>
                      <a:off x="0" y="0"/>
                      <a:ext cx="8905635" cy="48414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172ED">
        <w:t xml:space="preserve">Obr. </w:t>
      </w:r>
      <w:r w:rsidR="00C94E61">
        <w:t>5</w:t>
      </w:r>
      <w:r w:rsidR="008172ED">
        <w:t xml:space="preserve"> - </w:t>
      </w:r>
      <w:r w:rsidR="006A0BAD">
        <w:t>V</w:t>
      </w:r>
      <w:r w:rsidR="008172ED">
        <w:t xml:space="preserve">yhodnocení </w:t>
      </w:r>
      <w:proofErr w:type="spellStart"/>
      <w:r w:rsidR="008172ED">
        <w:t>georadarových</w:t>
      </w:r>
      <w:proofErr w:type="spellEnd"/>
      <w:r w:rsidR="008172ED">
        <w:t xml:space="preserve"> a laserových měření až k odbočce na Výr</w:t>
      </w:r>
      <w:r w:rsidR="006D2B0B">
        <w:t>av</w:t>
      </w:r>
      <w:r w:rsidR="00EA401D">
        <w:t>u</w:t>
      </w:r>
      <w:r w:rsidR="008172ED">
        <w:t xml:space="preserve">. Hloubka příkopu </w:t>
      </w:r>
      <w:r w:rsidR="00C94E61">
        <w:t>nemá hloubku</w:t>
      </w:r>
      <w:r w:rsidR="00EC319D">
        <w:t xml:space="preserve"> minimálně</w:t>
      </w:r>
      <w:r w:rsidR="00C94E61">
        <w:t xml:space="preserve"> o</w:t>
      </w:r>
      <w:r w:rsidR="008172ED">
        <w:t xml:space="preserve"> 300 mm níže</w:t>
      </w:r>
      <w:r w:rsidR="00A53419">
        <w:t>,</w:t>
      </w:r>
      <w:r w:rsidR="00C94E61">
        <w:t xml:space="preserve"> než je hlo</w:t>
      </w:r>
      <w:r w:rsidR="00A53419">
        <w:t>u</w:t>
      </w:r>
      <w:r w:rsidR="00C94E61">
        <w:t xml:space="preserve">bka nestmelené vrstvy ze </w:t>
      </w:r>
      <w:proofErr w:type="spellStart"/>
      <w:r w:rsidR="00C94E61">
        <w:t>štěrkodrti</w:t>
      </w:r>
      <w:proofErr w:type="spellEnd"/>
      <w:r w:rsidR="00A53419">
        <w:t xml:space="preserve"> nebo lomového kamene. Není zajištěno odv</w:t>
      </w:r>
      <w:r w:rsidR="00736B98">
        <w:t>edení</w:t>
      </w:r>
      <w:r w:rsidR="00A53419">
        <w:t xml:space="preserve"> vody z vozovky, </w:t>
      </w:r>
      <w:r w:rsidR="00694B46">
        <w:t xml:space="preserve">naopak </w:t>
      </w:r>
      <w:r w:rsidR="00A53419">
        <w:t>voda z příkopu zavodňuje jílov</w:t>
      </w:r>
      <w:r w:rsidR="00092BD8">
        <w:t>i</w:t>
      </w:r>
      <w:r w:rsidR="00A53419">
        <w:t>té zeminy v podloží.</w:t>
      </w:r>
      <w:r w:rsidR="00C94E61">
        <w:t xml:space="preserve"> </w:t>
      </w:r>
      <w:r w:rsidR="00694B46">
        <w:t xml:space="preserve"> Zatížení </w:t>
      </w:r>
      <w:r w:rsidR="00CA15E2">
        <w:t>vozidly</w:t>
      </w:r>
      <w:r w:rsidR="0059066A">
        <w:t xml:space="preserve"> </w:t>
      </w:r>
      <w:r w:rsidR="00736B98">
        <w:t>vy</w:t>
      </w:r>
      <w:r w:rsidR="00694B46">
        <w:t xml:space="preserve">tlačuje </w:t>
      </w:r>
      <w:r w:rsidR="00736B98">
        <w:t xml:space="preserve">rozbřednuté </w:t>
      </w:r>
      <w:r w:rsidR="00694B46">
        <w:t>podloží</w:t>
      </w:r>
      <w:r w:rsidR="0059066A">
        <w:t xml:space="preserve"> (povolené zatížení </w:t>
      </w:r>
      <w:proofErr w:type="spellStart"/>
      <w:r w:rsidR="00736B98">
        <w:t>zdvojenými</w:t>
      </w:r>
      <w:r w:rsidR="0059066A">
        <w:t xml:space="preserve"> </w:t>
      </w:r>
      <w:proofErr w:type="spellEnd"/>
      <w:r w:rsidR="0059066A">
        <w:t>pneumatikami zadní nápravy je 5</w:t>
      </w:r>
      <w:r w:rsidR="00736B98">
        <w:t> 750 kg)</w:t>
      </w:r>
      <w:r w:rsidR="00694B46">
        <w:t>, vozovka se porušuje trhlinami, povrch vozovky klesá (příčné nerovnosti).</w:t>
      </w:r>
      <w:r w:rsidR="00DD14AC" w:rsidRPr="00DD14AC">
        <w:rPr>
          <w:noProof/>
        </w:rPr>
        <w:t xml:space="preserve"> </w:t>
      </w:r>
      <w:r w:rsidR="00D77A1C">
        <w:rPr>
          <w:noProof/>
        </w:rPr>
        <w:t>Konec měřeného úseku</w:t>
      </w:r>
      <w:r w:rsidR="00C107A6">
        <w:rPr>
          <w:noProof/>
        </w:rPr>
        <w:t xml:space="preserve"> znázorňuje </w:t>
      </w:r>
      <w:r w:rsidR="00D77A1C">
        <w:rPr>
          <w:noProof/>
        </w:rPr>
        <w:t>následující fotografi</w:t>
      </w:r>
      <w:r w:rsidR="00C107A6">
        <w:rPr>
          <w:noProof/>
        </w:rPr>
        <w:t>e</w:t>
      </w:r>
      <w:r w:rsidR="00D77A1C">
        <w:rPr>
          <w:noProof/>
        </w:rPr>
        <w:t xml:space="preserve"> ze ZP 8/2023 příloha 1.</w:t>
      </w:r>
    </w:p>
    <w:p w14:paraId="59D853C7" w14:textId="77777777" w:rsidR="00842AB7" w:rsidRDefault="00DD14AC" w:rsidP="00736B98">
      <w:pPr>
        <w:jc w:val="both"/>
      </w:pPr>
      <w:r>
        <w:rPr>
          <w:noProof/>
        </w:rPr>
        <w:drawing>
          <wp:inline distT="0" distB="0" distL="0" distR="0" wp14:anchorId="577666BD" wp14:editId="6069CC19">
            <wp:extent cx="9080397" cy="4913906"/>
            <wp:effectExtent l="0" t="0" r="6985" b="127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t="9700"/>
                    <a:stretch/>
                  </pic:blipFill>
                  <pic:spPr bwMode="auto">
                    <a:xfrm>
                      <a:off x="0" y="0"/>
                      <a:ext cx="9089449" cy="49188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12D621" w14:textId="4BD45D06" w:rsidR="00D77A1C" w:rsidRDefault="000B05D0" w:rsidP="00736B98">
      <w:pPr>
        <w:jc w:val="both"/>
      </w:pPr>
      <w:r>
        <w:t xml:space="preserve">Obr. 6 </w:t>
      </w:r>
      <w:r w:rsidR="005E3E69">
        <w:t xml:space="preserve">- </w:t>
      </w:r>
      <w:r w:rsidR="00D77A1C">
        <w:t>Detail konce úseku před odbočkou na Výr</w:t>
      </w:r>
      <w:r w:rsidR="00EA401D">
        <w:t>avu</w:t>
      </w:r>
      <w:bookmarkStart w:id="0" w:name="_GoBack"/>
      <w:bookmarkEnd w:id="0"/>
      <w:r w:rsidR="00D77A1C">
        <w:t>. Fotografie ze dne 25.04.2017</w:t>
      </w:r>
      <w:r>
        <w:t>. V příloze 1</w:t>
      </w:r>
      <w:r w:rsidR="005E3E69">
        <w:t xml:space="preserve"> ZP 8/2023</w:t>
      </w:r>
      <w:r>
        <w:t xml:space="preserve"> jsou uvedeny detaily provedení propustku včetně dokumentace. Na dně příkopu je vysychající zvodněná zemina</w:t>
      </w:r>
      <w:r w:rsidR="005E3E69">
        <w:t>. Příkop</w:t>
      </w:r>
      <w:r>
        <w:t xml:space="preserve"> má stejnou hloubku jako podloží vozovky</w:t>
      </w:r>
      <w:r w:rsidR="005E3E69">
        <w:t xml:space="preserve"> (viz konec úseku v obr.</w:t>
      </w:r>
      <w:r w:rsidR="00C107A6">
        <w:t xml:space="preserve"> </w:t>
      </w:r>
      <w:r w:rsidR="005E3E69">
        <w:t>5)</w:t>
      </w:r>
      <w:r>
        <w:t xml:space="preserve">, tudíž </w:t>
      </w:r>
      <w:r w:rsidR="005E3E69">
        <w:t>má stejné</w:t>
      </w:r>
      <w:r>
        <w:t xml:space="preserve"> vlastnosti</w:t>
      </w:r>
      <w:r w:rsidR="005E3E69">
        <w:t xml:space="preserve"> jako znázorňuje fotografie</w:t>
      </w:r>
      <w:r w:rsidR="00C107A6">
        <w:t xml:space="preserve"> na dně příkopu, t</w:t>
      </w:r>
      <w:r w:rsidR="008B1097">
        <w:t>j. je</w:t>
      </w:r>
      <w:r w:rsidR="00C107A6">
        <w:t xml:space="preserve"> silně závislá na přítomnosti vody (rozbřídání zeminy)</w:t>
      </w:r>
      <w:r>
        <w:t xml:space="preserve">. </w:t>
      </w:r>
      <w:r w:rsidR="008B1097">
        <w:t>Tento obrázek dokumentuje stav podloží pod vozovkou, které je nedostatečnou oporou pro namáhanou vozovku.</w:t>
      </w:r>
    </w:p>
    <w:p w14:paraId="7CAD8BD9" w14:textId="77777777" w:rsidR="00D77A1C" w:rsidRDefault="00D77A1C" w:rsidP="00736B98">
      <w:pPr>
        <w:jc w:val="both"/>
        <w:sectPr w:rsidR="00D77A1C" w:rsidSect="00425806">
          <w:pgSz w:w="16838" w:h="11906" w:orient="landscape"/>
          <w:pgMar w:top="1417" w:right="1417" w:bottom="1417" w:left="1417" w:header="708" w:footer="708" w:gutter="0"/>
          <w:cols w:space="708"/>
          <w:docGrid w:linePitch="360"/>
        </w:sectPr>
      </w:pPr>
    </w:p>
    <w:p w14:paraId="28DAF833" w14:textId="77777777" w:rsidR="008172ED" w:rsidRDefault="00736B98" w:rsidP="008172ED">
      <w:r w:rsidRPr="00995301">
        <w:rPr>
          <w:noProof/>
        </w:rPr>
        <w:drawing>
          <wp:inline distT="0" distB="0" distL="0" distR="0" wp14:anchorId="489E471B" wp14:editId="7B1AB909">
            <wp:extent cx="5746459" cy="5446644"/>
            <wp:effectExtent l="0" t="0" r="6985" b="1905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57128" cy="5456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07372" w14:textId="77777777" w:rsidR="00EC319D" w:rsidRDefault="00EC319D" w:rsidP="008172ED"/>
    <w:p w14:paraId="3C09E216" w14:textId="77777777" w:rsidR="008C3243" w:rsidRDefault="00736B98" w:rsidP="00EC319D">
      <w:pPr>
        <w:jc w:val="both"/>
      </w:pPr>
      <w:r>
        <w:t xml:space="preserve">Obr. </w:t>
      </w:r>
      <w:r w:rsidR="005E3E69">
        <w:t>7</w:t>
      </w:r>
      <w:r>
        <w:t xml:space="preserve"> – Grafické vyhodnocení příčné nerovnosti (koleje a snížené okraje vozovky). Přípustnou nerovnost vyjadřuje žlutá a zelená barva, červená vyžaduje plánování opravy </w:t>
      </w:r>
      <w:r w:rsidR="00EC319D">
        <w:t xml:space="preserve">s odstraněním </w:t>
      </w:r>
      <w:r>
        <w:t>hloubky</w:t>
      </w:r>
      <w:r w:rsidR="00EC319D">
        <w:t xml:space="preserve"> nerovnosti</w:t>
      </w:r>
      <w:r>
        <w:t>.</w:t>
      </w:r>
    </w:p>
    <w:p w14:paraId="623341A1" w14:textId="77777777" w:rsidR="008172ED" w:rsidRDefault="00842AB7">
      <w:r>
        <w:rPr>
          <w:noProof/>
        </w:rPr>
        <w:drawing>
          <wp:inline distT="0" distB="0" distL="0" distR="0" wp14:anchorId="4B39937E" wp14:editId="7ADC211C">
            <wp:extent cx="5788550" cy="5664767"/>
            <wp:effectExtent l="0" t="0" r="3175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10009" cy="5685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699CF2" w14:textId="77777777" w:rsidR="00EC319D" w:rsidRDefault="00EC319D" w:rsidP="00EC319D">
      <w:r>
        <w:t>Obr.</w:t>
      </w:r>
      <w:r w:rsidR="005E3E69">
        <w:t>8</w:t>
      </w:r>
      <w:r>
        <w:t xml:space="preserve"> – Grafické vyhodnocení </w:t>
      </w:r>
      <w:r>
        <w:t xml:space="preserve">hloubky </w:t>
      </w:r>
      <w:r>
        <w:t>příkop</w:t>
      </w:r>
      <w:r>
        <w:t>ů</w:t>
      </w:r>
      <w:r>
        <w:t xml:space="preserve"> v délce hodnoceného úseku. </w:t>
      </w:r>
      <w:r w:rsidR="000B05D0">
        <w:t>Žádná z barev nevyjadřuje správnou hloubku příkopu, ani v případě konce úseku, viz předešl</w:t>
      </w:r>
      <w:r w:rsidR="005E3E69">
        <w:t>é obr. 6 a 7</w:t>
      </w:r>
    </w:p>
    <w:p w14:paraId="65B6D97C" w14:textId="77777777" w:rsidR="00694B46" w:rsidRDefault="00694B46"/>
    <w:p w14:paraId="32C267A1" w14:textId="77777777" w:rsidR="00EC319D" w:rsidRDefault="00EC319D" w:rsidP="001A3BDA">
      <w:pPr>
        <w:jc w:val="both"/>
        <w:rPr>
          <w:b/>
          <w:sz w:val="24"/>
          <w:szCs w:val="24"/>
        </w:rPr>
      </w:pPr>
    </w:p>
    <w:p w14:paraId="670E4F72" w14:textId="77777777" w:rsidR="001A3BDA" w:rsidRPr="00057FD2" w:rsidRDefault="001A3BDA" w:rsidP="001A3BDA">
      <w:pPr>
        <w:jc w:val="both"/>
        <w:rPr>
          <w:b/>
          <w:sz w:val="24"/>
          <w:szCs w:val="24"/>
        </w:rPr>
      </w:pPr>
      <w:r w:rsidRPr="00057FD2">
        <w:rPr>
          <w:b/>
          <w:sz w:val="24"/>
          <w:szCs w:val="24"/>
        </w:rPr>
        <w:t>Závěr</w:t>
      </w:r>
    </w:p>
    <w:p w14:paraId="2B0ABEF4" w14:textId="77777777" w:rsidR="00401992" w:rsidRPr="00401992" w:rsidRDefault="00694B46" w:rsidP="001A3BDA">
      <w:pPr>
        <w:jc w:val="both"/>
      </w:pPr>
      <w:r>
        <w:t>Takto podobně lze automaticky vyhodnoti</w:t>
      </w:r>
      <w:r w:rsidR="001A3BDA">
        <w:t>t</w:t>
      </w:r>
      <w:r>
        <w:t xml:space="preserve"> celou trasu </w:t>
      </w:r>
      <w:r w:rsidR="00057FD2">
        <w:t>provedené opravy</w:t>
      </w:r>
      <w:r>
        <w:t xml:space="preserve"> v obou směrech a navrhnou</w:t>
      </w:r>
      <w:r w:rsidR="001A3BDA">
        <w:t>t</w:t>
      </w:r>
      <w:r>
        <w:t xml:space="preserve"> opravu </w:t>
      </w:r>
      <w:r w:rsidR="001A3BDA">
        <w:t xml:space="preserve">vozovky </w:t>
      </w:r>
      <w:r w:rsidR="007E1F3A">
        <w:t>s</w:t>
      </w:r>
      <w:r w:rsidR="001A3BDA">
        <w:t xml:space="preserve"> </w:t>
      </w:r>
      <w:r>
        <w:t>odvodnění</w:t>
      </w:r>
      <w:r w:rsidR="007E1F3A">
        <w:t>m</w:t>
      </w:r>
      <w:r>
        <w:t xml:space="preserve"> podélnou drenáží pod nestmelenou krajnicí</w:t>
      </w:r>
      <w:r w:rsidR="001A3BDA">
        <w:t>, která zajistí</w:t>
      </w:r>
      <w:r>
        <w:t xml:space="preserve"> odtok vody z</w:t>
      </w:r>
      <w:r w:rsidR="001A3BDA">
        <w:t> </w:t>
      </w:r>
      <w:r>
        <w:t>podloží</w:t>
      </w:r>
      <w:r w:rsidR="001A3BDA">
        <w:t xml:space="preserve"> do vodoteče</w:t>
      </w:r>
      <w:r>
        <w:t xml:space="preserve">. Příkopy mohou být nově nahrazeny </w:t>
      </w:r>
      <w:proofErr w:type="spellStart"/>
      <w:r>
        <w:t>vyspádov</w:t>
      </w:r>
      <w:r w:rsidR="001A3BDA">
        <w:t>anými</w:t>
      </w:r>
      <w:proofErr w:type="spellEnd"/>
      <w:r>
        <w:t xml:space="preserve"> r</w:t>
      </w:r>
      <w:r w:rsidR="001A3BDA">
        <w:t>i</w:t>
      </w:r>
      <w:r>
        <w:t>goly</w:t>
      </w:r>
      <w:r w:rsidR="001A3BDA">
        <w:t xml:space="preserve"> k odvedení povrchové vody </w:t>
      </w:r>
      <w:r w:rsidR="007E1F3A">
        <w:t>do vodoteče</w:t>
      </w:r>
      <w:r w:rsidR="007E1F3A">
        <w:t xml:space="preserve"> </w:t>
      </w:r>
      <w:r w:rsidR="001A3BDA">
        <w:t>(dešťové</w:t>
      </w:r>
      <w:r w:rsidR="00057FD2">
        <w:t xml:space="preserve"> vody</w:t>
      </w:r>
      <w:r w:rsidR="001A3BDA">
        <w:t xml:space="preserve"> z povrchu vozovky a případně přitékající z okolí silnice) ve správných sklonech případně zpevněné betonovými tvárnicemi.</w:t>
      </w:r>
      <w:r w:rsidR="007E1F3A">
        <w:t xml:space="preserve"> Toto řešení přispěje i ke zvýšení bezpečnosti silničního provozu bez záboru okolních pozemků.</w:t>
      </w:r>
    </w:p>
    <w:p w14:paraId="564C57C1" w14:textId="77777777" w:rsidR="00401992" w:rsidRPr="00401992" w:rsidRDefault="00401992" w:rsidP="00401992">
      <w:pPr>
        <w:rPr>
          <w:vanish/>
          <w:specVanish/>
        </w:rPr>
      </w:pPr>
      <w:r>
        <w:t xml:space="preserve"> </w:t>
      </w:r>
    </w:p>
    <w:p w14:paraId="49CF5B08" w14:textId="77777777" w:rsidR="00694B46" w:rsidRDefault="00401992" w:rsidP="00401992">
      <w:r>
        <w:t xml:space="preserve"> </w:t>
      </w:r>
    </w:p>
    <w:sectPr w:rsidR="00694B46" w:rsidSect="00842AB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EC9EC02" w14:textId="77777777" w:rsidR="0027008F" w:rsidRDefault="0027008F" w:rsidP="0027008F">
      <w:pPr>
        <w:spacing w:after="0" w:line="240" w:lineRule="auto"/>
      </w:pPr>
      <w:r>
        <w:separator/>
      </w:r>
    </w:p>
  </w:endnote>
  <w:endnote w:type="continuationSeparator" w:id="0">
    <w:p w14:paraId="10DD5067" w14:textId="77777777" w:rsidR="0027008F" w:rsidRDefault="0027008F" w:rsidP="002700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901638728"/>
      <w:docPartObj>
        <w:docPartGallery w:val="Page Numbers (Bottom of Page)"/>
        <w:docPartUnique/>
      </w:docPartObj>
    </w:sdtPr>
    <w:sdtContent>
      <w:p w14:paraId="39866FC8" w14:textId="0CE7D284" w:rsidR="0027008F" w:rsidRDefault="0027008F">
        <w:pPr>
          <w:pStyle w:val="Zpat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1A640CF" w14:textId="77777777" w:rsidR="0027008F" w:rsidRDefault="0027008F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CEE1A1E" w14:textId="77777777" w:rsidR="0027008F" w:rsidRDefault="0027008F" w:rsidP="0027008F">
      <w:pPr>
        <w:spacing w:after="0" w:line="240" w:lineRule="auto"/>
      </w:pPr>
      <w:r>
        <w:separator/>
      </w:r>
    </w:p>
  </w:footnote>
  <w:footnote w:type="continuationSeparator" w:id="0">
    <w:p w14:paraId="36EC139E" w14:textId="77777777" w:rsidR="0027008F" w:rsidRDefault="0027008F" w:rsidP="0027008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5806"/>
    <w:rsid w:val="00057FD2"/>
    <w:rsid w:val="00092BD8"/>
    <w:rsid w:val="000956A1"/>
    <w:rsid w:val="000B05D0"/>
    <w:rsid w:val="000E15BC"/>
    <w:rsid w:val="00182301"/>
    <w:rsid w:val="001A3BDA"/>
    <w:rsid w:val="001D09B4"/>
    <w:rsid w:val="00264CD8"/>
    <w:rsid w:val="0027008F"/>
    <w:rsid w:val="002A2435"/>
    <w:rsid w:val="00401992"/>
    <w:rsid w:val="00425806"/>
    <w:rsid w:val="0056390F"/>
    <w:rsid w:val="0059066A"/>
    <w:rsid w:val="005D0B74"/>
    <w:rsid w:val="005E3E69"/>
    <w:rsid w:val="00694B46"/>
    <w:rsid w:val="006A0BAD"/>
    <w:rsid w:val="006D2B0B"/>
    <w:rsid w:val="00736B98"/>
    <w:rsid w:val="007E1F3A"/>
    <w:rsid w:val="007F2B6D"/>
    <w:rsid w:val="008172ED"/>
    <w:rsid w:val="00842AB7"/>
    <w:rsid w:val="00880C02"/>
    <w:rsid w:val="00895E0B"/>
    <w:rsid w:val="008B1097"/>
    <w:rsid w:val="008C3243"/>
    <w:rsid w:val="008E6735"/>
    <w:rsid w:val="00995301"/>
    <w:rsid w:val="009C0328"/>
    <w:rsid w:val="009F0A6B"/>
    <w:rsid w:val="00A0598E"/>
    <w:rsid w:val="00A53419"/>
    <w:rsid w:val="00B4129B"/>
    <w:rsid w:val="00B92AAE"/>
    <w:rsid w:val="00BF0243"/>
    <w:rsid w:val="00C107A6"/>
    <w:rsid w:val="00C31482"/>
    <w:rsid w:val="00C83A6B"/>
    <w:rsid w:val="00C94E61"/>
    <w:rsid w:val="00CA15E2"/>
    <w:rsid w:val="00CC110B"/>
    <w:rsid w:val="00D77A1C"/>
    <w:rsid w:val="00DD14AC"/>
    <w:rsid w:val="00E224C1"/>
    <w:rsid w:val="00E54D1C"/>
    <w:rsid w:val="00EA401D"/>
    <w:rsid w:val="00EC319D"/>
    <w:rsid w:val="00F35FC9"/>
    <w:rsid w:val="00F42F42"/>
    <w:rsid w:val="00F45077"/>
    <w:rsid w:val="00FF31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E229C2"/>
  <w15:chartTrackingRefBased/>
  <w15:docId w15:val="{EFD16139-1A97-4222-A959-AA97EEB3D0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2700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27008F"/>
  </w:style>
  <w:style w:type="paragraph" w:styleId="Zpat">
    <w:name w:val="footer"/>
    <w:basedOn w:val="Normln"/>
    <w:link w:val="ZpatChar"/>
    <w:uiPriority w:val="99"/>
    <w:unhideWhenUsed/>
    <w:rsid w:val="002700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27008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508</Words>
  <Characters>2998</Characters>
  <Application>Microsoft Office Word</Application>
  <DocSecurity>0</DocSecurity>
  <Lines>24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Kudrna Jan (925)</dc:creator>
  <cp:keywords/>
  <dc:description/>
  <cp:lastModifiedBy>Kudrna Jan (925)</cp:lastModifiedBy>
  <cp:revision>2</cp:revision>
  <cp:lastPrinted>2024-09-10T09:56:00Z</cp:lastPrinted>
  <dcterms:created xsi:type="dcterms:W3CDTF">2024-09-10T11:29:00Z</dcterms:created>
  <dcterms:modified xsi:type="dcterms:W3CDTF">2024-09-10T11:29:00Z</dcterms:modified>
</cp:coreProperties>
</file>